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4C" w:rsidRPr="00BB214C" w:rsidRDefault="00BB214C" w:rsidP="000851D3">
      <w:pPr>
        <w:pStyle w:val="p8"/>
        <w:ind w:left="-567" w:right="283" w:firstLine="567"/>
        <w:jc w:val="center"/>
        <w:rPr>
          <w:rStyle w:val="s2"/>
          <w:rFonts w:eastAsiaTheme="majorEastAsia"/>
          <w:sz w:val="28"/>
          <w:szCs w:val="28"/>
        </w:rPr>
      </w:pPr>
      <w:bookmarkStart w:id="0" w:name="_GoBack"/>
      <w:bookmarkStart w:id="1" w:name="_Toc260617118"/>
      <w:r>
        <w:rPr>
          <w:rStyle w:val="s2"/>
          <w:rFonts w:eastAsiaTheme="majorEastAsia"/>
        </w:rPr>
        <w:t xml:space="preserve">                                                    </w:t>
      </w:r>
      <w:r w:rsidR="000851D3">
        <w:rPr>
          <w:rStyle w:val="s2"/>
          <w:rFonts w:eastAsiaTheme="majorEastAsia"/>
        </w:rPr>
        <w:t xml:space="preserve">                           </w:t>
      </w:r>
      <w:r>
        <w:rPr>
          <w:rStyle w:val="s2"/>
          <w:rFonts w:eastAsiaTheme="majorEastAsia"/>
        </w:rPr>
        <w:t xml:space="preserve"> </w:t>
      </w:r>
      <w:r w:rsidRPr="00BB214C">
        <w:rPr>
          <w:rStyle w:val="s2"/>
          <w:rFonts w:eastAsiaTheme="majorEastAsia"/>
          <w:sz w:val="28"/>
          <w:szCs w:val="28"/>
        </w:rPr>
        <w:t>Кондратьева Людмила Васильевна</w:t>
      </w:r>
    </w:p>
    <w:bookmarkEnd w:id="0"/>
    <w:p w:rsidR="00BB214C" w:rsidRPr="005A4B6F" w:rsidRDefault="00BB214C" w:rsidP="000851D3">
      <w:pPr>
        <w:pStyle w:val="p8"/>
        <w:ind w:left="-567" w:right="283" w:firstLine="567"/>
        <w:jc w:val="center"/>
        <w:rPr>
          <w:sz w:val="28"/>
          <w:szCs w:val="28"/>
        </w:rPr>
      </w:pPr>
      <w:r w:rsidRPr="005A4B6F">
        <w:rPr>
          <w:rStyle w:val="s2"/>
          <w:rFonts w:eastAsiaTheme="majorEastAsia"/>
          <w:sz w:val="28"/>
          <w:szCs w:val="28"/>
        </w:rPr>
        <w:t>ОСОБЕННОСТИ РАЗВИТИЯ ВНИМАНИЯ</w:t>
      </w:r>
      <w:bookmarkEnd w:id="1"/>
      <w:r w:rsidRPr="005A4B6F">
        <w:rPr>
          <w:rStyle w:val="s2"/>
          <w:rFonts w:eastAsiaTheme="majorEastAsia"/>
          <w:sz w:val="28"/>
          <w:szCs w:val="28"/>
        </w:rPr>
        <w:t xml:space="preserve">  ДЕТЕЙ С НАРУШЕНИЕМ СЛУХА</w:t>
      </w:r>
    </w:p>
    <w:p w:rsidR="00BB214C" w:rsidRPr="005A4B6F" w:rsidRDefault="00BB214C" w:rsidP="005A4B6F">
      <w:pPr>
        <w:pStyle w:val="aa"/>
        <w:ind w:left="-567" w:right="283" w:firstLine="567"/>
        <w:jc w:val="both"/>
        <w:rPr>
          <w:rFonts w:ascii="Times New Roman" w:hAnsi="Times New Roman" w:cs="Times New Roman"/>
          <w:i w:val="0"/>
        </w:rPr>
      </w:pPr>
      <w:r w:rsidRPr="005A4B6F">
        <w:rPr>
          <w:rStyle w:val="s3"/>
          <w:rFonts w:ascii="Times New Roman" w:eastAsiaTheme="majorEastAsia" w:hAnsi="Times New Roman" w:cs="Times New Roman"/>
          <w:i w:val="0"/>
          <w:sz w:val="28"/>
          <w:szCs w:val="28"/>
        </w:rPr>
        <w:t>Внимание — это сосредоточенность психической деятельности человека в данный момент времени на каком-либо реальном или идеальном объекте. Внимание представляет собой динамическую характеристику деятельности, поскольку активизирует нужные и тормозит ненужные психические процессы, способствует целенаправленному отбору поступающей информации, регулирует и контролирует протекание деятельности. Внимание характеризуют такие свойства, как объем, избирательность, устойчивость, распределение, переключение. Все эти свойства формируются у детей постепенно в дошкольном и младшем школьном возрасте. Наиболее простым и генетически исходным видом внимания является непроизвольное внимание, которое имеет пассивный характер, так как определяется внешними по отношению к целям деятельности событиями и предметами. И именно оно оказывается ведущим у детей дошкольного возраста — как глухих, так и слышащих. Оно вызывается новыми, необычными или интересными для ребенка предметами и явлениями. На протяжении дошкольного возраста устойчивость внимания меняется — от 10—12 мин в начале данного возрастного периода до 40 мин в его конце. Произвольное внимание возникает как результат воздействия взрослых, результат воспитания и обучения. Оно отличается активным характером, сложной структурой, опосредованной социально выработанными способами организации поведения. По мнению А. Н.Леонтьева, вначале гораздо быстрее идет развитие внешне опосредствованного внимания. В школьном возрасте наступает перелом, который характеризуется тем, что внешне опосредствованное внимание становится внутренне опосредствованным.</w:t>
      </w:r>
      <w:r w:rsidRPr="005A4B6F">
        <w:rPr>
          <w:rFonts w:ascii="Times New Roman" w:hAnsi="Times New Roman" w:cs="Times New Roman"/>
          <w:i w:val="0"/>
        </w:rPr>
        <w:t xml:space="preserve"> </w:t>
      </w:r>
      <w:r w:rsidRPr="005A4B6F">
        <w:rPr>
          <w:rStyle w:val="s3"/>
          <w:rFonts w:ascii="Times New Roman" w:eastAsiaTheme="majorEastAsia" w:hAnsi="Times New Roman" w:cs="Times New Roman"/>
          <w:i w:val="0"/>
          <w:sz w:val="28"/>
          <w:szCs w:val="28"/>
        </w:rPr>
        <w:t xml:space="preserve">Первоначально произвольное внимание опосредовано общением ребенка </w:t>
      </w:r>
      <w:proofErr w:type="gramStart"/>
      <w:r w:rsidRPr="005A4B6F">
        <w:rPr>
          <w:rStyle w:val="s3"/>
          <w:rFonts w:ascii="Times New Roman" w:eastAsiaTheme="majorEastAsia" w:hAnsi="Times New Roman" w:cs="Times New Roman"/>
          <w:i w:val="0"/>
          <w:sz w:val="28"/>
          <w:szCs w:val="28"/>
        </w:rPr>
        <w:t>со</w:t>
      </w:r>
      <w:proofErr w:type="gramEnd"/>
      <w:r w:rsidRPr="005A4B6F">
        <w:rPr>
          <w:rStyle w:val="s3"/>
          <w:rFonts w:ascii="Times New Roman" w:eastAsiaTheme="majorEastAsia" w:hAnsi="Times New Roman" w:cs="Times New Roman"/>
          <w:i w:val="0"/>
          <w:sz w:val="28"/>
          <w:szCs w:val="28"/>
        </w:rPr>
        <w:t xml:space="preserve"> взрослыми. Указательный жест, речевая инструкция взрослых выделяют из окружающего мира определенный предмет. Постепенно ребенок начинает строить свое поведение на основе самоинструкций, путем самостоятельной постановки задач. Сначала самоинструкции даются во внешней развернутой речевой форме.</w:t>
      </w:r>
      <w:r w:rsidRPr="005A4B6F">
        <w:rPr>
          <w:rFonts w:ascii="Times New Roman" w:hAnsi="Times New Roman" w:cs="Times New Roman"/>
          <w:i w:val="0"/>
        </w:rPr>
        <w:t xml:space="preserve"> </w:t>
      </w:r>
      <w:r w:rsidRPr="005A4B6F">
        <w:rPr>
          <w:rStyle w:val="s3"/>
          <w:rFonts w:ascii="Times New Roman" w:eastAsiaTheme="majorEastAsia" w:hAnsi="Times New Roman" w:cs="Times New Roman"/>
          <w:i w:val="0"/>
          <w:sz w:val="28"/>
          <w:szCs w:val="28"/>
        </w:rPr>
        <w:t xml:space="preserve">На начальных этапах становления произвольного внимания необходимым условием его поддержания является наличие внешних опор — развернутых практических действий с выделенными предметами. В ходе дальнейшего развития происходит </w:t>
      </w:r>
      <w:proofErr w:type="spellStart"/>
      <w:r w:rsidRPr="005A4B6F">
        <w:rPr>
          <w:rStyle w:val="s3"/>
          <w:rFonts w:ascii="Times New Roman" w:eastAsiaTheme="majorEastAsia" w:hAnsi="Times New Roman" w:cs="Times New Roman"/>
          <w:i w:val="0"/>
          <w:sz w:val="28"/>
          <w:szCs w:val="28"/>
        </w:rPr>
        <w:t>интериоризация</w:t>
      </w:r>
      <w:proofErr w:type="spellEnd"/>
      <w:r w:rsidRPr="005A4B6F">
        <w:rPr>
          <w:rStyle w:val="s3"/>
          <w:rFonts w:ascii="Times New Roman" w:eastAsiaTheme="majorEastAsia" w:hAnsi="Times New Roman" w:cs="Times New Roman"/>
          <w:i w:val="0"/>
          <w:sz w:val="28"/>
          <w:szCs w:val="28"/>
        </w:rPr>
        <w:t>, переход внешних опор во внутренний план. Для детей с нарушениями слуха характерно более позднее становление высшей формы внимания — произвольного и опосредствованного, что обусловлено как более поздним формированием умений использовать средства организации внимания, управления им, в том числе более поздним переходом к внутренним средствам, так и отставанием в развитии речи, способствующей организации и управлению собственным поведением.</w:t>
      </w:r>
    </w:p>
    <w:p w:rsidR="00BB214C" w:rsidRPr="005A4B6F" w:rsidRDefault="00BB214C" w:rsidP="005A4B6F">
      <w:pPr>
        <w:pStyle w:val="aa"/>
        <w:ind w:left="-567" w:right="283" w:firstLine="567"/>
        <w:jc w:val="both"/>
        <w:rPr>
          <w:rFonts w:ascii="Times New Roman" w:hAnsi="Times New Roman" w:cs="Times New Roman"/>
          <w:i w:val="0"/>
        </w:rPr>
      </w:pPr>
      <w:r w:rsidRPr="005A4B6F">
        <w:rPr>
          <w:rStyle w:val="s3"/>
          <w:rFonts w:ascii="Times New Roman" w:eastAsiaTheme="majorEastAsia" w:hAnsi="Times New Roman" w:cs="Times New Roman"/>
          <w:i w:val="0"/>
          <w:sz w:val="28"/>
          <w:szCs w:val="28"/>
        </w:rPr>
        <w:t xml:space="preserve">Особенности в развитии внимания детей с нарушениями слуха связаны с тем, что для них большее значение имеет зрительное восприятие, а значит, </w:t>
      </w:r>
      <w:r w:rsidRPr="005A4B6F">
        <w:rPr>
          <w:rStyle w:val="s3"/>
          <w:rFonts w:ascii="Times New Roman" w:eastAsiaTheme="majorEastAsia" w:hAnsi="Times New Roman" w:cs="Times New Roman"/>
          <w:i w:val="0"/>
          <w:sz w:val="28"/>
          <w:szCs w:val="28"/>
        </w:rPr>
        <w:lastRenderedPageBreak/>
        <w:t xml:space="preserve">основная нагрузка по переработке поступающей информации ложится на зрительный анализатор. Например, восприятие словесной речи посредством считывания с губ требует полной сосредоточенности на лице говорящего человека, восприятие </w:t>
      </w:r>
      <w:proofErr w:type="spellStart"/>
      <w:r w:rsidRPr="005A4B6F">
        <w:rPr>
          <w:rStyle w:val="s3"/>
          <w:rFonts w:ascii="Times New Roman" w:eastAsiaTheme="majorEastAsia" w:hAnsi="Times New Roman" w:cs="Times New Roman"/>
          <w:i w:val="0"/>
          <w:sz w:val="28"/>
          <w:szCs w:val="28"/>
        </w:rPr>
        <w:t>дактильной</w:t>
      </w:r>
      <w:proofErr w:type="spellEnd"/>
      <w:r w:rsidRPr="005A4B6F">
        <w:rPr>
          <w:rStyle w:val="s3"/>
          <w:rFonts w:ascii="Times New Roman" w:eastAsiaTheme="majorEastAsia" w:hAnsi="Times New Roman" w:cs="Times New Roman"/>
          <w:i w:val="0"/>
          <w:sz w:val="28"/>
          <w:szCs w:val="28"/>
        </w:rPr>
        <w:t xml:space="preserve"> речи — на положениях пальцев рук. Эти процессы возможны только при устойчивом внимании, напряжении ребенка. Поэтому глухие дети быстрее и больше утомляются, чем нормально слышащие, следствием этого является усиление неустойчивости внимания. У глухих детей отмечаются трудности переключения внимания, им требуется больше времени на «врабатывание», что приводит к снижению скорости выполняемой деятельности, увеличению числа ошибок.</w:t>
      </w:r>
    </w:p>
    <w:p w:rsidR="00BB214C" w:rsidRPr="005A4B6F" w:rsidRDefault="00BB214C" w:rsidP="005A4B6F">
      <w:pPr>
        <w:pStyle w:val="aa"/>
        <w:ind w:left="-567" w:right="283" w:firstLine="567"/>
        <w:jc w:val="both"/>
        <w:rPr>
          <w:rFonts w:ascii="Times New Roman" w:hAnsi="Times New Roman" w:cs="Times New Roman"/>
          <w:i w:val="0"/>
        </w:rPr>
      </w:pPr>
      <w:r w:rsidRPr="005A4B6F">
        <w:rPr>
          <w:rStyle w:val="s3"/>
          <w:rFonts w:ascii="Times New Roman" w:eastAsiaTheme="majorEastAsia" w:hAnsi="Times New Roman" w:cs="Times New Roman"/>
          <w:i w:val="0"/>
          <w:sz w:val="28"/>
          <w:szCs w:val="28"/>
        </w:rPr>
        <w:t>Продуктивность внимания у глухих школьников в большей степени, чем у их слышащих сверстников, зависит от изобразительной выразительности воспринимаемого материала. При увеличении выразительности глухие школьники точнее устанавливают информативные признаки объектов, делают меньше ошибок. Например, при работе с корректурными таблицами разного типа (буквенными, цифровыми, фигурными) глухие дети на протяжении всех лет обучения (с I по XII класс) успешнее действуют с фигурными таблицами. В этом случае они показывают лучшую продуктивность, т. е. просматривают большее число знаков и допускают меньше ошибок; несколько хуже работают с цифровыми пробами; самое большое количество ошибок дети допускают в работе с буквенными пробами. Внимание детей с нарушениями слуха в большей степени, чем у слышащих, зависит от выразительности материала: они легче различают фигурный материал, поэтому и работают с ним лучше всего; хуже — буквы, поэтому работают медленнее и делают больше ошибок.</w:t>
      </w:r>
    </w:p>
    <w:p w:rsidR="00BB214C" w:rsidRPr="005A4B6F" w:rsidRDefault="00BB214C" w:rsidP="005A4B6F">
      <w:pPr>
        <w:pStyle w:val="aa"/>
        <w:ind w:left="-567" w:right="283"/>
        <w:jc w:val="both"/>
        <w:rPr>
          <w:rFonts w:ascii="Times New Roman" w:hAnsi="Times New Roman" w:cs="Times New Roman"/>
          <w:i w:val="0"/>
        </w:rPr>
      </w:pPr>
      <w:r w:rsidRPr="005A4B6F">
        <w:rPr>
          <w:rStyle w:val="s3"/>
          <w:rFonts w:ascii="Times New Roman" w:eastAsiaTheme="majorEastAsia" w:hAnsi="Times New Roman" w:cs="Times New Roman"/>
          <w:i w:val="0"/>
          <w:sz w:val="28"/>
          <w:szCs w:val="28"/>
        </w:rPr>
        <w:t>В связи с этим при обучении детей с нарушенным слухом широко используются различные средства наглядности: одни — для привлечения непроизвольного внимания (например, яркая картинка), другие — для развития произвольного внимания (схемы, таблицы).</w:t>
      </w:r>
    </w:p>
    <w:p w:rsidR="00BB214C" w:rsidRPr="005A4B6F" w:rsidRDefault="00BB214C" w:rsidP="005A4B6F">
      <w:pPr>
        <w:pStyle w:val="aa"/>
        <w:ind w:left="-567" w:right="283" w:firstLine="567"/>
        <w:jc w:val="both"/>
        <w:rPr>
          <w:rFonts w:ascii="Times New Roman" w:hAnsi="Times New Roman" w:cs="Times New Roman"/>
          <w:i w:val="0"/>
        </w:rPr>
      </w:pPr>
      <w:r w:rsidRPr="005A4B6F">
        <w:rPr>
          <w:rStyle w:val="s3"/>
          <w:rFonts w:ascii="Times New Roman" w:eastAsiaTheme="majorEastAsia" w:hAnsi="Times New Roman" w:cs="Times New Roman"/>
          <w:i w:val="0"/>
          <w:sz w:val="28"/>
          <w:szCs w:val="28"/>
        </w:rPr>
        <w:t xml:space="preserve">В процессе школьного обучения у детей с нарушенным слухом произвольное внимание развивается, формируются основные его свойства. </w:t>
      </w:r>
      <w:proofErr w:type="gramStart"/>
      <w:r w:rsidRPr="005A4B6F">
        <w:rPr>
          <w:rStyle w:val="s3"/>
          <w:rFonts w:ascii="Times New Roman" w:eastAsiaTheme="majorEastAsia" w:hAnsi="Times New Roman" w:cs="Times New Roman"/>
          <w:i w:val="0"/>
          <w:sz w:val="28"/>
          <w:szCs w:val="28"/>
        </w:rPr>
        <w:t>Существенное отличие от нормально слышащих детей заключается в том, что наибольший темп развития произвольного внимания приходится на подростковый период (у слышащих оно формируется на 3 — 4 года раньше).</w:t>
      </w:r>
      <w:proofErr w:type="gramEnd"/>
    </w:p>
    <w:p w:rsidR="00BB214C" w:rsidRPr="005A4B6F" w:rsidRDefault="00BB214C" w:rsidP="005A4B6F">
      <w:pPr>
        <w:pStyle w:val="aa"/>
        <w:ind w:left="-567" w:right="283"/>
        <w:jc w:val="both"/>
        <w:rPr>
          <w:rFonts w:ascii="Times New Roman" w:hAnsi="Times New Roman" w:cs="Times New Roman"/>
          <w:i w:val="0"/>
        </w:rPr>
      </w:pPr>
      <w:r w:rsidRPr="005A4B6F">
        <w:rPr>
          <w:rStyle w:val="s3"/>
          <w:rFonts w:ascii="Times New Roman" w:eastAsiaTheme="majorEastAsia" w:hAnsi="Times New Roman" w:cs="Times New Roman"/>
          <w:i w:val="0"/>
          <w:sz w:val="28"/>
          <w:szCs w:val="28"/>
        </w:rPr>
        <w:t xml:space="preserve">Задача формирования внимания у школьников с нарушениями слуха решается благодаря правильно организованной учебной деятельности. </w:t>
      </w:r>
      <w:proofErr w:type="gramStart"/>
      <w:r w:rsidRPr="005A4B6F">
        <w:rPr>
          <w:rStyle w:val="s3"/>
          <w:rFonts w:ascii="Times New Roman" w:eastAsiaTheme="majorEastAsia" w:hAnsi="Times New Roman" w:cs="Times New Roman"/>
          <w:i w:val="0"/>
          <w:sz w:val="28"/>
          <w:szCs w:val="28"/>
        </w:rPr>
        <w:t xml:space="preserve">К общим условиям, способствующим формированию произвольного внимания, можно отнести организацию учебного материала, его структурирование, подбор ярких примеров; формирование мотивации учебной деятельности, устойчивых познавательных интересов; организацию деятельности самого учителя (особенно — оптимальное соотношение устной, </w:t>
      </w:r>
      <w:proofErr w:type="spellStart"/>
      <w:r w:rsidRPr="005A4B6F">
        <w:rPr>
          <w:rStyle w:val="s3"/>
          <w:rFonts w:ascii="Times New Roman" w:eastAsiaTheme="majorEastAsia" w:hAnsi="Times New Roman" w:cs="Times New Roman"/>
          <w:i w:val="0"/>
          <w:sz w:val="28"/>
          <w:szCs w:val="28"/>
        </w:rPr>
        <w:t>дактильной</w:t>
      </w:r>
      <w:proofErr w:type="spellEnd"/>
      <w:r w:rsidRPr="005A4B6F">
        <w:rPr>
          <w:rStyle w:val="s3"/>
          <w:rFonts w:ascii="Times New Roman" w:eastAsiaTheme="majorEastAsia" w:hAnsi="Times New Roman" w:cs="Times New Roman"/>
          <w:i w:val="0"/>
          <w:sz w:val="28"/>
          <w:szCs w:val="28"/>
        </w:rPr>
        <w:t xml:space="preserve"> и письменной форм речи, правильное дозирование нагрузки, использование разнообразных методов педагогического воздействия); формирование у учащихся навыков учебной деятельности, в частности контроля и самоконтроля.</w:t>
      </w:r>
      <w:proofErr w:type="gramEnd"/>
      <w:r w:rsidRPr="005A4B6F">
        <w:rPr>
          <w:rStyle w:val="s3"/>
          <w:rFonts w:ascii="Times New Roman" w:eastAsiaTheme="majorEastAsia" w:hAnsi="Times New Roman" w:cs="Times New Roman"/>
          <w:i w:val="0"/>
          <w:sz w:val="28"/>
          <w:szCs w:val="28"/>
        </w:rPr>
        <w:t xml:space="preserve"> </w:t>
      </w:r>
      <w:proofErr w:type="gramStart"/>
      <w:r w:rsidRPr="005A4B6F">
        <w:rPr>
          <w:rStyle w:val="s3"/>
          <w:rFonts w:ascii="Times New Roman" w:eastAsiaTheme="majorEastAsia" w:hAnsi="Times New Roman" w:cs="Times New Roman"/>
          <w:i w:val="0"/>
          <w:sz w:val="28"/>
          <w:szCs w:val="28"/>
        </w:rPr>
        <w:t xml:space="preserve">К специфическим условиям можно отнести такие, как использование специальных технических средств (звукоусиливающей аппаратуры индивидуального и коллективного </w:t>
      </w:r>
      <w:r w:rsidRPr="005A4B6F">
        <w:rPr>
          <w:rStyle w:val="s3"/>
          <w:rFonts w:ascii="Times New Roman" w:eastAsiaTheme="majorEastAsia" w:hAnsi="Times New Roman" w:cs="Times New Roman"/>
          <w:i w:val="0"/>
          <w:sz w:val="28"/>
          <w:szCs w:val="28"/>
        </w:rPr>
        <w:lastRenderedPageBreak/>
        <w:t>пользования); широкое применение наглядных средств обучения, с помощью которых можно привлекать непроизвольное внимание и развивать произвольное (для этого используются средства определенного уровня абстрактности — схемы, диаграммы, таблицы).</w:t>
      </w:r>
      <w:proofErr w:type="gramEnd"/>
      <w:r w:rsidRPr="005A4B6F">
        <w:rPr>
          <w:rStyle w:val="s3"/>
          <w:rFonts w:ascii="Times New Roman" w:eastAsiaTheme="majorEastAsia" w:hAnsi="Times New Roman" w:cs="Times New Roman"/>
          <w:i w:val="0"/>
          <w:sz w:val="28"/>
          <w:szCs w:val="28"/>
        </w:rPr>
        <w:t xml:space="preserve"> Важным фактором, который всегда следует учитывать, является своеобразный способ восприятия глухими детьми устной речи — постоянная фиксация внимания на лице и губах говорящего, требующая особой сосредоточенности. Поэтому, с одной стороны, нужно дозировать речевую нагрузку, с другой — формировать и автоматизировать навык считывания с губ. Чем лучше глухой ребенок считывает с губ, тем легче ему сосредоточить внимание </w:t>
      </w:r>
      <w:proofErr w:type="gramStart"/>
      <w:r w:rsidRPr="005A4B6F">
        <w:rPr>
          <w:rStyle w:val="s3"/>
          <w:rFonts w:ascii="Times New Roman" w:eastAsiaTheme="majorEastAsia" w:hAnsi="Times New Roman" w:cs="Times New Roman"/>
          <w:i w:val="0"/>
          <w:sz w:val="28"/>
          <w:szCs w:val="28"/>
        </w:rPr>
        <w:t>на</w:t>
      </w:r>
      <w:proofErr w:type="gramEnd"/>
      <w:r w:rsidRPr="005A4B6F">
        <w:rPr>
          <w:rStyle w:val="s3"/>
          <w:rFonts w:ascii="Times New Roman" w:eastAsiaTheme="majorEastAsia" w:hAnsi="Times New Roman" w:cs="Times New Roman"/>
          <w:i w:val="0"/>
          <w:sz w:val="28"/>
          <w:szCs w:val="28"/>
        </w:rPr>
        <w:t xml:space="preserve"> говорящем, тем меньше он будет утомляться. Для человека, общающегося с </w:t>
      </w:r>
      <w:proofErr w:type="spellStart"/>
      <w:r w:rsidRPr="005A4B6F">
        <w:rPr>
          <w:rStyle w:val="s3"/>
          <w:rFonts w:ascii="Times New Roman" w:eastAsiaTheme="majorEastAsia" w:hAnsi="Times New Roman" w:cs="Times New Roman"/>
          <w:i w:val="0"/>
          <w:sz w:val="28"/>
          <w:szCs w:val="28"/>
        </w:rPr>
        <w:t>неслышащими</w:t>
      </w:r>
      <w:proofErr w:type="spellEnd"/>
      <w:r w:rsidRPr="005A4B6F">
        <w:rPr>
          <w:rStyle w:val="s3"/>
          <w:rFonts w:ascii="Times New Roman" w:eastAsiaTheme="majorEastAsia" w:hAnsi="Times New Roman" w:cs="Times New Roman"/>
          <w:i w:val="0"/>
          <w:sz w:val="28"/>
          <w:szCs w:val="28"/>
        </w:rPr>
        <w:t xml:space="preserve"> людьми, обязательны определенные правила поведения — нужно стоять или сидеть лицом к глухому человеку, избегать ненужных хождений, жестикуляций. В процессе обучения глухих детей для привлечения и регуляции внимания важно использовать различные виды чувствительности, например тактильную и вибрационную.</w:t>
      </w:r>
    </w:p>
    <w:p w:rsidR="00BB214C" w:rsidRPr="005A4B6F" w:rsidRDefault="00BB214C" w:rsidP="005A4B6F">
      <w:pPr>
        <w:pStyle w:val="aa"/>
        <w:ind w:left="-567" w:right="283" w:firstLine="567"/>
        <w:jc w:val="both"/>
        <w:rPr>
          <w:rFonts w:ascii="Times New Roman" w:hAnsi="Times New Roman" w:cs="Times New Roman"/>
          <w:i w:val="0"/>
        </w:rPr>
      </w:pPr>
      <w:r w:rsidRPr="005A4B6F">
        <w:rPr>
          <w:rStyle w:val="s3"/>
          <w:rFonts w:ascii="Times New Roman" w:eastAsiaTheme="majorEastAsia" w:hAnsi="Times New Roman" w:cs="Times New Roman"/>
          <w:i w:val="0"/>
          <w:sz w:val="28"/>
          <w:szCs w:val="28"/>
        </w:rPr>
        <w:t>Таким образом, развитие внимания у глухих детей заключается в становлении произвольного внимания как сознательного и контролируемого, в формировании основных свойств внимания, таких, как устойчивость, распределение, переключаемость.</w:t>
      </w:r>
    </w:p>
    <w:p w:rsidR="00BB214C" w:rsidRPr="005A4B6F" w:rsidRDefault="00BB214C" w:rsidP="005A4B6F">
      <w:pPr>
        <w:pStyle w:val="aa"/>
        <w:ind w:left="-567" w:right="283"/>
        <w:jc w:val="both"/>
        <w:rPr>
          <w:rStyle w:val="s2"/>
          <w:rFonts w:ascii="Times New Roman" w:eastAsiaTheme="majorEastAsia" w:hAnsi="Times New Roman" w:cs="Times New Roman"/>
          <w:i w:val="0"/>
          <w:sz w:val="28"/>
          <w:szCs w:val="28"/>
        </w:rPr>
      </w:pPr>
      <w:bookmarkStart w:id="2" w:name="_Toc260617120"/>
    </w:p>
    <w:p w:rsidR="00BB214C" w:rsidRPr="005A4B6F" w:rsidRDefault="00BB214C" w:rsidP="005A4B6F">
      <w:pPr>
        <w:pStyle w:val="aa"/>
        <w:ind w:left="-567" w:right="283"/>
        <w:jc w:val="both"/>
        <w:rPr>
          <w:rStyle w:val="s2"/>
          <w:rFonts w:ascii="Times New Roman" w:eastAsiaTheme="majorEastAsia" w:hAnsi="Times New Roman" w:cs="Times New Roman"/>
          <w:i w:val="0"/>
          <w:sz w:val="28"/>
          <w:szCs w:val="28"/>
        </w:rPr>
      </w:pPr>
      <w:r w:rsidRPr="005A4B6F">
        <w:rPr>
          <w:rStyle w:val="s2"/>
          <w:rFonts w:ascii="Times New Roman" w:eastAsiaTheme="majorEastAsia" w:hAnsi="Times New Roman" w:cs="Times New Roman"/>
          <w:i w:val="0"/>
          <w:sz w:val="28"/>
          <w:szCs w:val="28"/>
        </w:rPr>
        <w:t>Литература</w:t>
      </w:r>
      <w:bookmarkEnd w:id="2"/>
    </w:p>
    <w:p w:rsidR="00BB214C" w:rsidRPr="005A4B6F" w:rsidRDefault="00BB214C" w:rsidP="005A4B6F">
      <w:pPr>
        <w:pStyle w:val="aa"/>
        <w:ind w:left="-567" w:right="283"/>
        <w:jc w:val="both"/>
        <w:rPr>
          <w:rFonts w:ascii="Times New Roman" w:hAnsi="Times New Roman" w:cs="Times New Roman"/>
          <w:i w:val="0"/>
        </w:rPr>
      </w:pPr>
      <w:r w:rsidRPr="005A4B6F">
        <w:rPr>
          <w:rStyle w:val="s1"/>
          <w:rFonts w:ascii="Times New Roman" w:eastAsiaTheme="majorEastAsia" w:hAnsi="Times New Roman" w:cs="Times New Roman"/>
          <w:i w:val="0"/>
          <w:sz w:val="28"/>
          <w:szCs w:val="28"/>
        </w:rPr>
        <w:t xml:space="preserve">Богданова Т.Г. </w:t>
      </w:r>
      <w:proofErr w:type="spellStart"/>
      <w:r w:rsidRPr="005A4B6F">
        <w:rPr>
          <w:rStyle w:val="s1"/>
          <w:rFonts w:ascii="Times New Roman" w:eastAsiaTheme="majorEastAsia" w:hAnsi="Times New Roman" w:cs="Times New Roman"/>
          <w:i w:val="0"/>
          <w:sz w:val="28"/>
          <w:szCs w:val="28"/>
        </w:rPr>
        <w:t>Сурдопсихология</w:t>
      </w:r>
      <w:proofErr w:type="spellEnd"/>
      <w:r w:rsidRPr="005A4B6F">
        <w:rPr>
          <w:rStyle w:val="s1"/>
          <w:rFonts w:ascii="Times New Roman" w:eastAsiaTheme="majorEastAsia" w:hAnsi="Times New Roman" w:cs="Times New Roman"/>
          <w:i w:val="0"/>
          <w:sz w:val="28"/>
          <w:szCs w:val="28"/>
        </w:rPr>
        <w:t>: Учеб</w:t>
      </w:r>
      <w:proofErr w:type="gramStart"/>
      <w:r w:rsidRPr="005A4B6F">
        <w:rPr>
          <w:rStyle w:val="s1"/>
          <w:rFonts w:ascii="Times New Roman" w:eastAsiaTheme="majorEastAsia" w:hAnsi="Times New Roman" w:cs="Times New Roman"/>
          <w:i w:val="0"/>
          <w:sz w:val="28"/>
          <w:szCs w:val="28"/>
        </w:rPr>
        <w:t>.</w:t>
      </w:r>
      <w:proofErr w:type="gramEnd"/>
      <w:r w:rsidRPr="005A4B6F">
        <w:rPr>
          <w:rStyle w:val="s1"/>
          <w:rFonts w:ascii="Times New Roman" w:eastAsiaTheme="majorEastAsia" w:hAnsi="Times New Roman" w:cs="Times New Roman"/>
          <w:i w:val="0"/>
          <w:sz w:val="28"/>
          <w:szCs w:val="28"/>
        </w:rPr>
        <w:t xml:space="preserve"> </w:t>
      </w:r>
      <w:proofErr w:type="gramStart"/>
      <w:r w:rsidRPr="005A4B6F">
        <w:rPr>
          <w:rStyle w:val="s1"/>
          <w:rFonts w:ascii="Times New Roman" w:eastAsiaTheme="majorEastAsia" w:hAnsi="Times New Roman" w:cs="Times New Roman"/>
          <w:i w:val="0"/>
          <w:sz w:val="28"/>
          <w:szCs w:val="28"/>
        </w:rPr>
        <w:t>п</w:t>
      </w:r>
      <w:proofErr w:type="gramEnd"/>
      <w:r w:rsidRPr="005A4B6F">
        <w:rPr>
          <w:rStyle w:val="s1"/>
          <w:rFonts w:ascii="Times New Roman" w:eastAsiaTheme="majorEastAsia" w:hAnsi="Times New Roman" w:cs="Times New Roman"/>
          <w:i w:val="0"/>
          <w:sz w:val="28"/>
          <w:szCs w:val="28"/>
        </w:rPr>
        <w:t xml:space="preserve">особие для студ. </w:t>
      </w:r>
      <w:proofErr w:type="spellStart"/>
      <w:r w:rsidRPr="005A4B6F">
        <w:rPr>
          <w:rStyle w:val="s1"/>
          <w:rFonts w:ascii="Times New Roman" w:eastAsiaTheme="majorEastAsia" w:hAnsi="Times New Roman" w:cs="Times New Roman"/>
          <w:i w:val="0"/>
          <w:sz w:val="28"/>
          <w:szCs w:val="28"/>
        </w:rPr>
        <w:t>высш</w:t>
      </w:r>
      <w:proofErr w:type="spellEnd"/>
      <w:r w:rsidRPr="005A4B6F">
        <w:rPr>
          <w:rStyle w:val="s1"/>
          <w:rFonts w:ascii="Times New Roman" w:eastAsiaTheme="majorEastAsia" w:hAnsi="Times New Roman" w:cs="Times New Roman"/>
          <w:i w:val="0"/>
          <w:sz w:val="28"/>
          <w:szCs w:val="28"/>
        </w:rPr>
        <w:t xml:space="preserve">. </w:t>
      </w:r>
      <w:proofErr w:type="spellStart"/>
      <w:r w:rsidRPr="005A4B6F">
        <w:rPr>
          <w:rStyle w:val="s1"/>
          <w:rFonts w:ascii="Times New Roman" w:eastAsiaTheme="majorEastAsia" w:hAnsi="Times New Roman" w:cs="Times New Roman"/>
          <w:i w:val="0"/>
          <w:sz w:val="28"/>
          <w:szCs w:val="28"/>
        </w:rPr>
        <w:t>пед</w:t>
      </w:r>
      <w:proofErr w:type="spellEnd"/>
      <w:r w:rsidRPr="005A4B6F">
        <w:rPr>
          <w:rStyle w:val="s1"/>
          <w:rFonts w:ascii="Times New Roman" w:eastAsiaTheme="majorEastAsia" w:hAnsi="Times New Roman" w:cs="Times New Roman"/>
          <w:i w:val="0"/>
          <w:sz w:val="28"/>
          <w:szCs w:val="28"/>
        </w:rPr>
        <w:t>. учеб. заведений. - М.: Академия, 2002 год.</w:t>
      </w:r>
    </w:p>
    <w:p w:rsidR="00BB214C" w:rsidRPr="005A4B6F" w:rsidRDefault="00BB214C" w:rsidP="005A4B6F">
      <w:pPr>
        <w:pStyle w:val="aa"/>
        <w:ind w:left="-567" w:right="283"/>
        <w:jc w:val="both"/>
        <w:rPr>
          <w:rFonts w:ascii="Times New Roman" w:hAnsi="Times New Roman" w:cs="Times New Roman"/>
          <w:i w:val="0"/>
        </w:rPr>
      </w:pPr>
      <w:r w:rsidRPr="005A4B6F">
        <w:rPr>
          <w:rStyle w:val="s4"/>
          <w:rFonts w:ascii="Times New Roman" w:eastAsiaTheme="majorEastAsia" w:hAnsi="Times New Roman" w:cs="Times New Roman"/>
          <w:i w:val="0"/>
          <w:sz w:val="28"/>
          <w:szCs w:val="28"/>
        </w:rPr>
        <w:t xml:space="preserve">Гальперин П. Я., </w:t>
      </w:r>
      <w:proofErr w:type="spellStart"/>
      <w:r w:rsidRPr="005A4B6F">
        <w:rPr>
          <w:rStyle w:val="s4"/>
          <w:rFonts w:ascii="Times New Roman" w:eastAsiaTheme="majorEastAsia" w:hAnsi="Times New Roman" w:cs="Times New Roman"/>
          <w:i w:val="0"/>
          <w:sz w:val="28"/>
          <w:szCs w:val="28"/>
        </w:rPr>
        <w:t>Кабыльницкая</w:t>
      </w:r>
      <w:proofErr w:type="spellEnd"/>
      <w:r w:rsidRPr="005A4B6F">
        <w:rPr>
          <w:rStyle w:val="s4"/>
          <w:rFonts w:ascii="Times New Roman" w:eastAsiaTheme="majorEastAsia" w:hAnsi="Times New Roman" w:cs="Times New Roman"/>
          <w:i w:val="0"/>
          <w:sz w:val="28"/>
          <w:szCs w:val="28"/>
        </w:rPr>
        <w:t xml:space="preserve"> С. Я.</w:t>
      </w:r>
      <w:r w:rsidRPr="005A4B6F">
        <w:rPr>
          <w:rStyle w:val="s3"/>
          <w:rFonts w:ascii="Times New Roman" w:eastAsiaTheme="majorEastAsia" w:hAnsi="Times New Roman" w:cs="Times New Roman"/>
          <w:i w:val="0"/>
          <w:sz w:val="28"/>
          <w:szCs w:val="28"/>
        </w:rPr>
        <w:t xml:space="preserve"> Экспериментальное формирование внимания. — М., 1974.</w:t>
      </w:r>
    </w:p>
    <w:p w:rsidR="00BB214C" w:rsidRPr="005A4B6F" w:rsidRDefault="00BB214C" w:rsidP="005A4B6F">
      <w:pPr>
        <w:pStyle w:val="aa"/>
        <w:ind w:left="-567" w:right="283"/>
        <w:jc w:val="both"/>
        <w:rPr>
          <w:rFonts w:ascii="Times New Roman" w:hAnsi="Times New Roman" w:cs="Times New Roman"/>
          <w:i w:val="0"/>
        </w:rPr>
      </w:pPr>
      <w:r w:rsidRPr="005A4B6F">
        <w:rPr>
          <w:rStyle w:val="s4"/>
          <w:rFonts w:ascii="Times New Roman" w:eastAsiaTheme="majorEastAsia" w:hAnsi="Times New Roman" w:cs="Times New Roman"/>
          <w:i w:val="0"/>
          <w:sz w:val="28"/>
          <w:szCs w:val="28"/>
        </w:rPr>
        <w:t>Гоголева А. В.</w:t>
      </w:r>
      <w:r w:rsidRPr="005A4B6F">
        <w:rPr>
          <w:rStyle w:val="s3"/>
          <w:rFonts w:ascii="Times New Roman" w:eastAsiaTheme="majorEastAsia" w:hAnsi="Times New Roman" w:cs="Times New Roman"/>
          <w:i w:val="0"/>
          <w:sz w:val="28"/>
          <w:szCs w:val="28"/>
        </w:rPr>
        <w:t xml:space="preserve"> Особенности развития внимания глухих школьников // Дефектология. — 1981. — № 3.</w:t>
      </w:r>
    </w:p>
    <w:p w:rsidR="008F46AC" w:rsidRPr="005A4B6F" w:rsidRDefault="000851D3" w:rsidP="005A4B6F">
      <w:pPr>
        <w:pStyle w:val="aa"/>
        <w:ind w:left="-567" w:right="283"/>
        <w:jc w:val="both"/>
        <w:rPr>
          <w:rFonts w:ascii="Times New Roman" w:hAnsi="Times New Roman" w:cs="Times New Roman"/>
          <w:i w:val="0"/>
          <w:sz w:val="28"/>
          <w:szCs w:val="28"/>
        </w:rPr>
      </w:pPr>
      <w:r w:rsidRPr="005A4B6F">
        <w:rPr>
          <w:rFonts w:ascii="Times New Roman" w:hAnsi="Times New Roman" w:cs="Times New Roman"/>
          <w:i w:val="0"/>
          <w:sz w:val="28"/>
          <w:szCs w:val="28"/>
        </w:rPr>
        <w:t>Кондратьева Людмила Васильевна</w:t>
      </w:r>
    </w:p>
    <w:p w:rsidR="000851D3" w:rsidRPr="005A4B6F" w:rsidRDefault="000851D3" w:rsidP="005A4B6F">
      <w:pPr>
        <w:pStyle w:val="aa"/>
        <w:ind w:left="-567" w:right="283"/>
        <w:jc w:val="both"/>
        <w:rPr>
          <w:rFonts w:ascii="Times New Roman" w:hAnsi="Times New Roman" w:cs="Times New Roman"/>
          <w:i w:val="0"/>
          <w:sz w:val="28"/>
          <w:szCs w:val="28"/>
        </w:rPr>
      </w:pPr>
      <w:r w:rsidRPr="005A4B6F">
        <w:rPr>
          <w:rFonts w:ascii="Times New Roman" w:hAnsi="Times New Roman" w:cs="Times New Roman"/>
          <w:i w:val="0"/>
          <w:sz w:val="28"/>
          <w:szCs w:val="28"/>
        </w:rPr>
        <w:t>МБДОУ ЦРР-ДС №53 «Елочка», воспитатель, 89290175375</w:t>
      </w:r>
    </w:p>
    <w:sectPr w:rsidR="000851D3" w:rsidRPr="005A4B6F" w:rsidSect="000851D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14C"/>
    <w:rsid w:val="000561EE"/>
    <w:rsid w:val="000851D3"/>
    <w:rsid w:val="005A4B6F"/>
    <w:rsid w:val="0071129F"/>
    <w:rsid w:val="00833C6B"/>
    <w:rsid w:val="00897D2C"/>
    <w:rsid w:val="00921FE6"/>
    <w:rsid w:val="00AA35C0"/>
    <w:rsid w:val="00BB2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1EE"/>
    <w:rPr>
      <w:i/>
      <w:iCs/>
      <w:sz w:val="20"/>
      <w:szCs w:val="20"/>
    </w:rPr>
  </w:style>
  <w:style w:type="paragraph" w:styleId="1">
    <w:name w:val="heading 1"/>
    <w:basedOn w:val="a"/>
    <w:next w:val="a"/>
    <w:link w:val="10"/>
    <w:uiPriority w:val="9"/>
    <w:qFormat/>
    <w:rsid w:val="000561E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561E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561E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561E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561E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561E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561E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561E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561E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1E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561E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561E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561E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561E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561E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561E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561E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561E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561EE"/>
    <w:rPr>
      <w:b/>
      <w:bCs/>
      <w:color w:val="943634" w:themeColor="accent2" w:themeShade="BF"/>
      <w:sz w:val="18"/>
      <w:szCs w:val="18"/>
    </w:rPr>
  </w:style>
  <w:style w:type="paragraph" w:styleId="a4">
    <w:name w:val="Title"/>
    <w:basedOn w:val="a"/>
    <w:next w:val="a"/>
    <w:link w:val="a5"/>
    <w:uiPriority w:val="10"/>
    <w:qFormat/>
    <w:rsid w:val="000561E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561E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561E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561E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561EE"/>
    <w:rPr>
      <w:b/>
      <w:bCs/>
      <w:spacing w:val="0"/>
    </w:rPr>
  </w:style>
  <w:style w:type="character" w:styleId="a9">
    <w:name w:val="Emphasis"/>
    <w:uiPriority w:val="20"/>
    <w:qFormat/>
    <w:rsid w:val="000561E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0561EE"/>
    <w:pPr>
      <w:spacing w:after="0" w:line="240" w:lineRule="auto"/>
    </w:pPr>
  </w:style>
  <w:style w:type="character" w:customStyle="1" w:styleId="ab">
    <w:name w:val="Без интервала Знак"/>
    <w:basedOn w:val="a0"/>
    <w:link w:val="aa"/>
    <w:uiPriority w:val="1"/>
    <w:rsid w:val="000561EE"/>
    <w:rPr>
      <w:i/>
      <w:iCs/>
      <w:sz w:val="20"/>
      <w:szCs w:val="20"/>
    </w:rPr>
  </w:style>
  <w:style w:type="paragraph" w:styleId="ac">
    <w:name w:val="List Paragraph"/>
    <w:basedOn w:val="a"/>
    <w:uiPriority w:val="34"/>
    <w:qFormat/>
    <w:rsid w:val="000561EE"/>
    <w:pPr>
      <w:ind w:left="720"/>
      <w:contextualSpacing/>
    </w:pPr>
  </w:style>
  <w:style w:type="paragraph" w:styleId="21">
    <w:name w:val="Quote"/>
    <w:basedOn w:val="a"/>
    <w:next w:val="a"/>
    <w:link w:val="22"/>
    <w:uiPriority w:val="29"/>
    <w:qFormat/>
    <w:rsid w:val="000561EE"/>
    <w:rPr>
      <w:i w:val="0"/>
      <w:iCs w:val="0"/>
      <w:color w:val="943634" w:themeColor="accent2" w:themeShade="BF"/>
    </w:rPr>
  </w:style>
  <w:style w:type="character" w:customStyle="1" w:styleId="22">
    <w:name w:val="Цитата 2 Знак"/>
    <w:basedOn w:val="a0"/>
    <w:link w:val="21"/>
    <w:uiPriority w:val="29"/>
    <w:rsid w:val="000561EE"/>
    <w:rPr>
      <w:color w:val="943634" w:themeColor="accent2" w:themeShade="BF"/>
      <w:sz w:val="20"/>
      <w:szCs w:val="20"/>
    </w:rPr>
  </w:style>
  <w:style w:type="paragraph" w:styleId="ad">
    <w:name w:val="Intense Quote"/>
    <w:basedOn w:val="a"/>
    <w:next w:val="a"/>
    <w:link w:val="ae"/>
    <w:uiPriority w:val="30"/>
    <w:qFormat/>
    <w:rsid w:val="000561E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0561EE"/>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0561EE"/>
    <w:rPr>
      <w:rFonts w:asciiTheme="majorHAnsi" w:eastAsiaTheme="majorEastAsia" w:hAnsiTheme="majorHAnsi" w:cstheme="majorBidi"/>
      <w:i/>
      <w:iCs/>
      <w:color w:val="C0504D" w:themeColor="accent2"/>
    </w:rPr>
  </w:style>
  <w:style w:type="character" w:styleId="af0">
    <w:name w:val="Intense Emphasis"/>
    <w:uiPriority w:val="21"/>
    <w:qFormat/>
    <w:rsid w:val="000561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0561EE"/>
    <w:rPr>
      <w:i/>
      <w:iCs/>
      <w:smallCaps/>
      <w:color w:val="C0504D" w:themeColor="accent2"/>
      <w:u w:color="C0504D" w:themeColor="accent2"/>
    </w:rPr>
  </w:style>
  <w:style w:type="character" w:styleId="af2">
    <w:name w:val="Intense Reference"/>
    <w:uiPriority w:val="32"/>
    <w:qFormat/>
    <w:rsid w:val="000561EE"/>
    <w:rPr>
      <w:b/>
      <w:bCs/>
      <w:i/>
      <w:iCs/>
      <w:smallCaps/>
      <w:color w:val="C0504D" w:themeColor="accent2"/>
      <w:u w:color="C0504D" w:themeColor="accent2"/>
    </w:rPr>
  </w:style>
  <w:style w:type="character" w:styleId="af3">
    <w:name w:val="Book Title"/>
    <w:uiPriority w:val="33"/>
    <w:qFormat/>
    <w:rsid w:val="000561EE"/>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0561EE"/>
    <w:pPr>
      <w:outlineLvl w:val="9"/>
    </w:pPr>
    <w:rPr>
      <w:lang w:bidi="en-US"/>
    </w:rPr>
  </w:style>
  <w:style w:type="paragraph" w:customStyle="1" w:styleId="p8">
    <w:name w:val="p8"/>
    <w:basedOn w:val="a"/>
    <w:rsid w:val="00BB214C"/>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s2">
    <w:name w:val="s2"/>
    <w:basedOn w:val="a0"/>
    <w:rsid w:val="00BB214C"/>
  </w:style>
  <w:style w:type="paragraph" w:customStyle="1" w:styleId="p9">
    <w:name w:val="p9"/>
    <w:basedOn w:val="a"/>
    <w:rsid w:val="00BB214C"/>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s3">
    <w:name w:val="s3"/>
    <w:basedOn w:val="a0"/>
    <w:rsid w:val="00BB214C"/>
  </w:style>
  <w:style w:type="paragraph" w:customStyle="1" w:styleId="p10">
    <w:name w:val="p10"/>
    <w:basedOn w:val="a"/>
    <w:rsid w:val="00BB214C"/>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s4">
    <w:name w:val="s4"/>
    <w:basedOn w:val="a0"/>
    <w:rsid w:val="00BB214C"/>
  </w:style>
  <w:style w:type="character" w:customStyle="1" w:styleId="s1">
    <w:name w:val="s1"/>
    <w:basedOn w:val="a0"/>
    <w:rsid w:val="00BB2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1EE"/>
    <w:rPr>
      <w:i/>
      <w:iCs/>
      <w:sz w:val="20"/>
      <w:szCs w:val="20"/>
    </w:rPr>
  </w:style>
  <w:style w:type="paragraph" w:styleId="1">
    <w:name w:val="heading 1"/>
    <w:basedOn w:val="a"/>
    <w:next w:val="a"/>
    <w:link w:val="10"/>
    <w:uiPriority w:val="9"/>
    <w:qFormat/>
    <w:rsid w:val="000561E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561E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561E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561E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561E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561E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561E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561E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561E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1E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561E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561E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561E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561E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561E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561E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561E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561E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561EE"/>
    <w:rPr>
      <w:b/>
      <w:bCs/>
      <w:color w:val="943634" w:themeColor="accent2" w:themeShade="BF"/>
      <w:sz w:val="18"/>
      <w:szCs w:val="18"/>
    </w:rPr>
  </w:style>
  <w:style w:type="paragraph" w:styleId="a4">
    <w:name w:val="Title"/>
    <w:basedOn w:val="a"/>
    <w:next w:val="a"/>
    <w:link w:val="a5"/>
    <w:uiPriority w:val="10"/>
    <w:qFormat/>
    <w:rsid w:val="000561E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561E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561E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561E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561EE"/>
    <w:rPr>
      <w:b/>
      <w:bCs/>
      <w:spacing w:val="0"/>
    </w:rPr>
  </w:style>
  <w:style w:type="character" w:styleId="a9">
    <w:name w:val="Emphasis"/>
    <w:uiPriority w:val="20"/>
    <w:qFormat/>
    <w:rsid w:val="000561E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0561EE"/>
    <w:pPr>
      <w:spacing w:after="0" w:line="240" w:lineRule="auto"/>
    </w:pPr>
  </w:style>
  <w:style w:type="character" w:customStyle="1" w:styleId="ab">
    <w:name w:val="Без интервала Знак"/>
    <w:basedOn w:val="a0"/>
    <w:link w:val="aa"/>
    <w:uiPriority w:val="1"/>
    <w:rsid w:val="000561EE"/>
    <w:rPr>
      <w:i/>
      <w:iCs/>
      <w:sz w:val="20"/>
      <w:szCs w:val="20"/>
    </w:rPr>
  </w:style>
  <w:style w:type="paragraph" w:styleId="ac">
    <w:name w:val="List Paragraph"/>
    <w:basedOn w:val="a"/>
    <w:uiPriority w:val="34"/>
    <w:qFormat/>
    <w:rsid w:val="000561EE"/>
    <w:pPr>
      <w:ind w:left="720"/>
      <w:contextualSpacing/>
    </w:pPr>
  </w:style>
  <w:style w:type="paragraph" w:styleId="21">
    <w:name w:val="Quote"/>
    <w:basedOn w:val="a"/>
    <w:next w:val="a"/>
    <w:link w:val="22"/>
    <w:uiPriority w:val="29"/>
    <w:qFormat/>
    <w:rsid w:val="000561EE"/>
    <w:rPr>
      <w:i w:val="0"/>
      <w:iCs w:val="0"/>
      <w:color w:val="943634" w:themeColor="accent2" w:themeShade="BF"/>
    </w:rPr>
  </w:style>
  <w:style w:type="character" w:customStyle="1" w:styleId="22">
    <w:name w:val="Цитата 2 Знак"/>
    <w:basedOn w:val="a0"/>
    <w:link w:val="21"/>
    <w:uiPriority w:val="29"/>
    <w:rsid w:val="000561EE"/>
    <w:rPr>
      <w:color w:val="943634" w:themeColor="accent2" w:themeShade="BF"/>
      <w:sz w:val="20"/>
      <w:szCs w:val="20"/>
    </w:rPr>
  </w:style>
  <w:style w:type="paragraph" w:styleId="ad">
    <w:name w:val="Intense Quote"/>
    <w:basedOn w:val="a"/>
    <w:next w:val="a"/>
    <w:link w:val="ae"/>
    <w:uiPriority w:val="30"/>
    <w:qFormat/>
    <w:rsid w:val="000561E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0561EE"/>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0561EE"/>
    <w:rPr>
      <w:rFonts w:asciiTheme="majorHAnsi" w:eastAsiaTheme="majorEastAsia" w:hAnsiTheme="majorHAnsi" w:cstheme="majorBidi"/>
      <w:i/>
      <w:iCs/>
      <w:color w:val="C0504D" w:themeColor="accent2"/>
    </w:rPr>
  </w:style>
  <w:style w:type="character" w:styleId="af0">
    <w:name w:val="Intense Emphasis"/>
    <w:uiPriority w:val="21"/>
    <w:qFormat/>
    <w:rsid w:val="000561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0561EE"/>
    <w:rPr>
      <w:i/>
      <w:iCs/>
      <w:smallCaps/>
      <w:color w:val="C0504D" w:themeColor="accent2"/>
      <w:u w:color="C0504D" w:themeColor="accent2"/>
    </w:rPr>
  </w:style>
  <w:style w:type="character" w:styleId="af2">
    <w:name w:val="Intense Reference"/>
    <w:uiPriority w:val="32"/>
    <w:qFormat/>
    <w:rsid w:val="000561EE"/>
    <w:rPr>
      <w:b/>
      <w:bCs/>
      <w:i/>
      <w:iCs/>
      <w:smallCaps/>
      <w:color w:val="C0504D" w:themeColor="accent2"/>
      <w:u w:color="C0504D" w:themeColor="accent2"/>
    </w:rPr>
  </w:style>
  <w:style w:type="character" w:styleId="af3">
    <w:name w:val="Book Title"/>
    <w:uiPriority w:val="33"/>
    <w:qFormat/>
    <w:rsid w:val="000561EE"/>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0561EE"/>
    <w:pPr>
      <w:outlineLvl w:val="9"/>
    </w:pPr>
    <w:rPr>
      <w:lang w:bidi="en-US"/>
    </w:rPr>
  </w:style>
  <w:style w:type="paragraph" w:customStyle="1" w:styleId="p8">
    <w:name w:val="p8"/>
    <w:basedOn w:val="a"/>
    <w:rsid w:val="00BB214C"/>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s2">
    <w:name w:val="s2"/>
    <w:basedOn w:val="a0"/>
    <w:rsid w:val="00BB214C"/>
  </w:style>
  <w:style w:type="paragraph" w:customStyle="1" w:styleId="p9">
    <w:name w:val="p9"/>
    <w:basedOn w:val="a"/>
    <w:rsid w:val="00BB214C"/>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s3">
    <w:name w:val="s3"/>
    <w:basedOn w:val="a0"/>
    <w:rsid w:val="00BB214C"/>
  </w:style>
  <w:style w:type="paragraph" w:customStyle="1" w:styleId="p10">
    <w:name w:val="p10"/>
    <w:basedOn w:val="a"/>
    <w:rsid w:val="00BB214C"/>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s4">
    <w:name w:val="s4"/>
    <w:basedOn w:val="a0"/>
    <w:rsid w:val="00BB214C"/>
  </w:style>
  <w:style w:type="character" w:customStyle="1" w:styleId="s1">
    <w:name w:val="s1"/>
    <w:basedOn w:val="a0"/>
    <w:rsid w:val="00BB214C"/>
  </w:style>
</w:styles>
</file>

<file path=word/webSettings.xml><?xml version="1.0" encoding="utf-8"?>
<w:webSettings xmlns:r="http://schemas.openxmlformats.org/officeDocument/2006/relationships" xmlns:w="http://schemas.openxmlformats.org/wordprocessingml/2006/main">
  <w:divs>
    <w:div w:id="1339698412">
      <w:bodyDiv w:val="1"/>
      <w:marLeft w:val="0"/>
      <w:marRight w:val="0"/>
      <w:marTop w:val="0"/>
      <w:marBottom w:val="0"/>
      <w:divBdr>
        <w:top w:val="none" w:sz="0" w:space="0" w:color="auto"/>
        <w:left w:val="none" w:sz="0" w:space="0" w:color="auto"/>
        <w:bottom w:val="none" w:sz="0" w:space="0" w:color="auto"/>
        <w:right w:val="none" w:sz="0" w:space="0" w:color="auto"/>
      </w:divBdr>
      <w:divsChild>
        <w:div w:id="180895043">
          <w:marLeft w:val="0"/>
          <w:marRight w:val="0"/>
          <w:marTop w:val="0"/>
          <w:marBottom w:val="0"/>
          <w:divBdr>
            <w:top w:val="none" w:sz="0" w:space="0" w:color="auto"/>
            <w:left w:val="none" w:sz="0" w:space="0" w:color="auto"/>
            <w:bottom w:val="none" w:sz="0" w:space="0" w:color="auto"/>
            <w:right w:val="none" w:sz="0" w:space="0" w:color="auto"/>
          </w:divBdr>
          <w:divsChild>
            <w:div w:id="1792286032">
              <w:marLeft w:val="0"/>
              <w:marRight w:val="0"/>
              <w:marTop w:val="0"/>
              <w:marBottom w:val="0"/>
              <w:divBdr>
                <w:top w:val="none" w:sz="0" w:space="0" w:color="auto"/>
                <w:left w:val="none" w:sz="0" w:space="0" w:color="auto"/>
                <w:bottom w:val="none" w:sz="0" w:space="0" w:color="auto"/>
                <w:right w:val="none" w:sz="0" w:space="0" w:color="auto"/>
              </w:divBdr>
              <w:divsChild>
                <w:div w:id="1371422550">
                  <w:marLeft w:val="0"/>
                  <w:marRight w:val="0"/>
                  <w:marTop w:val="0"/>
                  <w:marBottom w:val="0"/>
                  <w:divBdr>
                    <w:top w:val="none" w:sz="0" w:space="0" w:color="auto"/>
                    <w:left w:val="none" w:sz="0" w:space="0" w:color="auto"/>
                    <w:bottom w:val="none" w:sz="0" w:space="0" w:color="auto"/>
                    <w:right w:val="none" w:sz="0" w:space="0" w:color="auto"/>
                  </w:divBdr>
                  <w:divsChild>
                    <w:div w:id="2137095826">
                      <w:marLeft w:val="0"/>
                      <w:marRight w:val="0"/>
                      <w:marTop w:val="0"/>
                      <w:marBottom w:val="0"/>
                      <w:divBdr>
                        <w:top w:val="none" w:sz="0" w:space="0" w:color="auto"/>
                        <w:left w:val="none" w:sz="0" w:space="0" w:color="auto"/>
                        <w:bottom w:val="none" w:sz="0" w:space="0" w:color="auto"/>
                        <w:right w:val="none" w:sz="0" w:space="0" w:color="auto"/>
                      </w:divBdr>
                      <w:divsChild>
                        <w:div w:id="541131980">
                          <w:marLeft w:val="0"/>
                          <w:marRight w:val="0"/>
                          <w:marTop w:val="0"/>
                          <w:marBottom w:val="0"/>
                          <w:divBdr>
                            <w:top w:val="none" w:sz="0" w:space="0" w:color="auto"/>
                            <w:left w:val="none" w:sz="0" w:space="0" w:color="auto"/>
                            <w:bottom w:val="none" w:sz="0" w:space="0" w:color="auto"/>
                            <w:right w:val="none" w:sz="0" w:space="0" w:color="auto"/>
                          </w:divBdr>
                          <w:divsChild>
                            <w:div w:id="16057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Nata</cp:lastModifiedBy>
  <cp:revision>3</cp:revision>
  <dcterms:created xsi:type="dcterms:W3CDTF">2013-03-17T18:46:00Z</dcterms:created>
  <dcterms:modified xsi:type="dcterms:W3CDTF">2013-03-19T09:40:00Z</dcterms:modified>
</cp:coreProperties>
</file>